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66004" w14:textId="57F2B439" w:rsidR="00062A5B" w:rsidRDefault="00062A5B" w:rsidP="00062A5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4434">
        <w:rPr>
          <w:rFonts w:ascii="Times New Roman" w:hAnsi="Times New Roman" w:cs="Times New Roman"/>
          <w:b/>
          <w:bCs/>
        </w:rPr>
        <w:t>WEEK 1</w:t>
      </w:r>
      <w:r>
        <w:rPr>
          <w:rFonts w:ascii="Times New Roman" w:hAnsi="Times New Roman" w:cs="Times New Roman"/>
          <w:b/>
          <w:bCs/>
        </w:rPr>
        <w:t>3</w:t>
      </w:r>
      <w:r w:rsidRPr="00094434">
        <w:rPr>
          <w:rFonts w:ascii="Times New Roman" w:hAnsi="Times New Roman" w:cs="Times New Roman"/>
          <w:b/>
          <w:bCs/>
        </w:rPr>
        <w:t xml:space="preserve"> ROLE PLAY</w:t>
      </w:r>
    </w:p>
    <w:p w14:paraId="29020E5F" w14:textId="77777777" w:rsidR="00D5391D" w:rsidRDefault="00D5391D" w:rsidP="003628BC">
      <w:pPr>
        <w:rPr>
          <w:rFonts w:ascii="Times New Roman" w:hAnsi="Times New Roman" w:cs="Times New Roman"/>
        </w:rPr>
      </w:pPr>
    </w:p>
    <w:p w14:paraId="7BE543D6" w14:textId="77777777" w:rsidR="00D5391D" w:rsidRPr="00D5391D" w:rsidRDefault="00D5391D" w:rsidP="00D5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i/>
          <w:iCs/>
          <w:color w:val="FF0000"/>
        </w:rPr>
      </w:pPr>
      <w:proofErr w:type="spellStart"/>
      <w:r w:rsidRPr="00D5391D">
        <w:rPr>
          <w:rFonts w:ascii="Times New Roman" w:hAnsi="Times New Roman" w:cs="Times New Roman"/>
          <w:b/>
          <w:bCs/>
          <w:color w:val="FF0000"/>
        </w:rPr>
        <w:t>This</w:t>
      </w:r>
      <w:proofErr w:type="spellEnd"/>
      <w:r w:rsidRPr="00D5391D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D5391D">
        <w:rPr>
          <w:rFonts w:ascii="Times New Roman" w:hAnsi="Times New Roman" w:cs="Times New Roman"/>
          <w:b/>
          <w:bCs/>
          <w:color w:val="FF0000"/>
        </w:rPr>
        <w:t>lecture</w:t>
      </w:r>
      <w:proofErr w:type="spellEnd"/>
      <w:r w:rsidRPr="00D5391D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D5391D">
        <w:rPr>
          <w:rFonts w:ascii="Times New Roman" w:hAnsi="Times New Roman" w:cs="Times New Roman"/>
          <w:b/>
          <w:bCs/>
          <w:color w:val="FF0000"/>
        </w:rPr>
        <w:t>note</w:t>
      </w:r>
      <w:proofErr w:type="spellEnd"/>
      <w:r w:rsidRPr="00D5391D">
        <w:rPr>
          <w:rFonts w:ascii="Times New Roman" w:hAnsi="Times New Roman" w:cs="Times New Roman"/>
          <w:b/>
          <w:bCs/>
          <w:color w:val="FF0000"/>
        </w:rPr>
        <w:t xml:space="preserve"> is a </w:t>
      </w:r>
      <w:proofErr w:type="spellStart"/>
      <w:r w:rsidRPr="00D5391D">
        <w:rPr>
          <w:rFonts w:ascii="Times New Roman" w:hAnsi="Times New Roman" w:cs="Times New Roman"/>
          <w:b/>
          <w:bCs/>
          <w:color w:val="FF0000"/>
        </w:rPr>
        <w:t>part</w:t>
      </w:r>
      <w:proofErr w:type="spellEnd"/>
      <w:r w:rsidRPr="00D5391D">
        <w:rPr>
          <w:rFonts w:ascii="Times New Roman" w:hAnsi="Times New Roman" w:cs="Times New Roman"/>
          <w:b/>
          <w:bCs/>
          <w:color w:val="FF0000"/>
        </w:rPr>
        <w:t xml:space="preserve"> of </w:t>
      </w:r>
      <w:proofErr w:type="spellStart"/>
      <w:r w:rsidRPr="00D5391D">
        <w:rPr>
          <w:rFonts w:ascii="Times New Roman" w:hAnsi="Times New Roman" w:cs="Times New Roman"/>
          <w:b/>
          <w:bCs/>
          <w:color w:val="FF0000"/>
        </w:rPr>
        <w:t>the</w:t>
      </w:r>
      <w:proofErr w:type="spellEnd"/>
      <w:r w:rsidRPr="00D5391D">
        <w:rPr>
          <w:rFonts w:ascii="Times New Roman" w:hAnsi="Times New Roman" w:cs="Times New Roman"/>
          <w:b/>
          <w:bCs/>
          <w:color w:val="FF0000"/>
        </w:rPr>
        <w:t xml:space="preserve"> Jean </w:t>
      </w:r>
      <w:proofErr w:type="spellStart"/>
      <w:r w:rsidRPr="00D5391D">
        <w:rPr>
          <w:rFonts w:ascii="Times New Roman" w:hAnsi="Times New Roman" w:cs="Times New Roman"/>
          <w:b/>
          <w:bCs/>
          <w:color w:val="FF0000"/>
        </w:rPr>
        <w:t>Monnet</w:t>
      </w:r>
      <w:proofErr w:type="spellEnd"/>
      <w:r w:rsidRPr="00D5391D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D5391D">
        <w:rPr>
          <w:rFonts w:ascii="Times New Roman" w:hAnsi="Times New Roman" w:cs="Times New Roman"/>
          <w:b/>
          <w:bCs/>
          <w:color w:val="FF0000"/>
        </w:rPr>
        <w:t>Module</w:t>
      </w:r>
      <w:proofErr w:type="spellEnd"/>
      <w:r w:rsidRPr="00D5391D">
        <w:rPr>
          <w:rFonts w:ascii="Times New Roman" w:hAnsi="Times New Roman" w:cs="Times New Roman"/>
          <w:b/>
          <w:bCs/>
          <w:color w:val="FF0000"/>
        </w:rPr>
        <w:t xml:space="preserve"> REUSE. </w:t>
      </w:r>
      <w:proofErr w:type="spellStart"/>
      <w:r w:rsidRPr="00D5391D">
        <w:rPr>
          <w:rFonts w:ascii="Times New Roman" w:hAnsi="Times New Roman" w:cs="Times New Roman"/>
          <w:b/>
          <w:bCs/>
          <w:color w:val="FF0000"/>
        </w:rPr>
        <w:t>The</w:t>
      </w:r>
      <w:proofErr w:type="spellEnd"/>
      <w:r w:rsidRPr="00D5391D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D5391D">
        <w:rPr>
          <w:rFonts w:ascii="Times New Roman" w:hAnsi="Times New Roman" w:cs="Times New Roman"/>
          <w:b/>
          <w:bCs/>
          <w:color w:val="FF0000"/>
        </w:rPr>
        <w:t>project</w:t>
      </w:r>
      <w:proofErr w:type="spellEnd"/>
      <w:r w:rsidRPr="00D5391D">
        <w:rPr>
          <w:rFonts w:ascii="Times New Roman" w:hAnsi="Times New Roman" w:cs="Times New Roman"/>
          <w:b/>
          <w:bCs/>
          <w:color w:val="FF0000"/>
        </w:rPr>
        <w:t xml:space="preserve"> is </w:t>
      </w:r>
      <w:r w:rsidRPr="00D5391D">
        <w:rPr>
          <w:rFonts w:ascii="Times New Roman" w:hAnsi="Times New Roman" w:cs="Times New Roman"/>
          <w:b/>
          <w:bCs/>
          <w:i/>
          <w:iCs/>
          <w:color w:val="FF0000"/>
        </w:rPr>
        <w:t>«f</w:t>
      </w:r>
      <w:proofErr w:type="spellStart"/>
      <w:r w:rsidRPr="00D5391D">
        <w:rPr>
          <w:rFonts w:ascii="Times New Roman" w:hAnsi="Times New Roman" w:cs="Times New Roman"/>
          <w:b/>
          <w:bCs/>
          <w:i/>
          <w:iCs/>
          <w:color w:val="FF0000"/>
          <w:lang w:val="en-US"/>
        </w:rPr>
        <w:t>unded</w:t>
      </w:r>
      <w:proofErr w:type="spellEnd"/>
      <w:r w:rsidRPr="00D5391D">
        <w:rPr>
          <w:rFonts w:ascii="Times New Roman" w:hAnsi="Times New Roman" w:cs="Times New Roman"/>
          <w:b/>
          <w:bCs/>
          <w:i/>
          <w:iCs/>
          <w:color w:val="FF0000"/>
          <w:lang w:val="en-US"/>
        </w:rPr>
        <w:t xml:space="preserve"> by the European Union. Views and opinions expressed are however those of the author(s) only and do not necessarily reflect those of the European Union or European </w:t>
      </w:r>
      <w:proofErr w:type="spellStart"/>
      <w:r w:rsidRPr="00D5391D">
        <w:rPr>
          <w:rFonts w:ascii="Times New Roman" w:hAnsi="Times New Roman" w:cs="Times New Roman"/>
          <w:b/>
          <w:bCs/>
          <w:i/>
          <w:iCs/>
          <w:color w:val="FF0000"/>
          <w:lang w:val="en-US"/>
        </w:rPr>
        <w:t>Educat</w:t>
      </w:r>
      <w:proofErr w:type="spellEnd"/>
      <w:r w:rsidRPr="00D5391D">
        <w:rPr>
          <w:rFonts w:ascii="Times New Roman" w:hAnsi="Times New Roman" w:cs="Times New Roman"/>
          <w:b/>
          <w:bCs/>
          <w:i/>
          <w:iCs/>
          <w:color w:val="FF0000"/>
        </w:rPr>
        <w:t>i</w:t>
      </w:r>
      <w:r w:rsidRPr="00D5391D">
        <w:rPr>
          <w:rFonts w:ascii="Times New Roman" w:hAnsi="Times New Roman" w:cs="Times New Roman"/>
          <w:b/>
          <w:bCs/>
          <w:i/>
          <w:iCs/>
          <w:color w:val="FF0000"/>
          <w:lang w:val="en-US"/>
        </w:rPr>
        <w:t xml:space="preserve">on </w:t>
      </w:r>
      <w:proofErr w:type="gramStart"/>
      <w:r w:rsidRPr="00D5391D">
        <w:rPr>
          <w:rFonts w:ascii="Times New Roman" w:hAnsi="Times New Roman" w:cs="Times New Roman"/>
          <w:b/>
          <w:bCs/>
          <w:i/>
          <w:iCs/>
          <w:color w:val="FF0000"/>
          <w:lang w:val="en-US"/>
        </w:rPr>
        <w:t>And</w:t>
      </w:r>
      <w:proofErr w:type="gramEnd"/>
      <w:r w:rsidRPr="00D5391D">
        <w:rPr>
          <w:rFonts w:ascii="Times New Roman" w:hAnsi="Times New Roman" w:cs="Times New Roman"/>
          <w:b/>
          <w:bCs/>
          <w:i/>
          <w:iCs/>
          <w:color w:val="FF0000"/>
          <w:lang w:val="en-US"/>
        </w:rPr>
        <w:t xml:space="preserve"> Culture </w:t>
      </w:r>
      <w:proofErr w:type="spellStart"/>
      <w:r w:rsidRPr="00D5391D">
        <w:rPr>
          <w:rFonts w:ascii="Times New Roman" w:hAnsi="Times New Roman" w:cs="Times New Roman"/>
          <w:b/>
          <w:bCs/>
          <w:i/>
          <w:iCs/>
          <w:color w:val="FF0000"/>
          <w:lang w:val="en-US"/>
        </w:rPr>
        <w:t>Executıve</w:t>
      </w:r>
      <w:proofErr w:type="spellEnd"/>
      <w:r w:rsidRPr="00D5391D">
        <w:rPr>
          <w:rFonts w:ascii="Times New Roman" w:hAnsi="Times New Roman" w:cs="Times New Roman"/>
          <w:b/>
          <w:bCs/>
          <w:i/>
          <w:iCs/>
          <w:color w:val="FF0000"/>
          <w:lang w:val="en-US"/>
        </w:rPr>
        <w:t xml:space="preserve"> Agency (EACEA). Neither the European Union nor the granting authority can be held responsible for them</w:t>
      </w:r>
      <w:r w:rsidRPr="00D5391D">
        <w:rPr>
          <w:rFonts w:ascii="Times New Roman" w:hAnsi="Times New Roman" w:cs="Times New Roman"/>
          <w:b/>
          <w:bCs/>
          <w:i/>
          <w:iCs/>
          <w:color w:val="FF0000"/>
        </w:rPr>
        <w:t>»</w:t>
      </w:r>
    </w:p>
    <w:p w14:paraId="758FA502" w14:textId="77777777" w:rsidR="00D5391D" w:rsidRDefault="00D5391D" w:rsidP="003628BC">
      <w:pPr>
        <w:rPr>
          <w:rFonts w:ascii="Times New Roman" w:hAnsi="Times New Roman" w:cs="Times New Roman"/>
        </w:rPr>
      </w:pPr>
    </w:p>
    <w:p w14:paraId="29C22FFF" w14:textId="3DC99F67" w:rsidR="003628BC" w:rsidRPr="00062A5B" w:rsidRDefault="003628BC" w:rsidP="003628BC">
      <w:pPr>
        <w:rPr>
          <w:rFonts w:ascii="Times New Roman" w:hAnsi="Times New Roman" w:cs="Times New Roman"/>
          <w:b/>
          <w:bCs/>
          <w:u w:val="single"/>
        </w:rPr>
      </w:pPr>
      <w:r w:rsidRPr="00062A5B">
        <w:rPr>
          <w:rFonts w:ascii="Times New Roman" w:hAnsi="Times New Roman" w:cs="Times New Roman"/>
          <w:b/>
          <w:bCs/>
          <w:u w:val="single"/>
        </w:rPr>
        <w:t>Öğretim Üyesi (</w:t>
      </w:r>
      <w:proofErr w:type="spellStart"/>
      <w:r w:rsidRPr="00062A5B">
        <w:rPr>
          <w:rFonts w:ascii="Times New Roman" w:hAnsi="Times New Roman" w:cs="Times New Roman"/>
          <w:b/>
          <w:bCs/>
          <w:u w:val="single"/>
        </w:rPr>
        <w:t>Lecturer</w:t>
      </w:r>
      <w:proofErr w:type="spellEnd"/>
      <w:r w:rsidRPr="00062A5B">
        <w:rPr>
          <w:rFonts w:ascii="Times New Roman" w:hAnsi="Times New Roman" w:cs="Times New Roman"/>
          <w:b/>
          <w:bCs/>
          <w:u w:val="single"/>
        </w:rPr>
        <w:t>) için Yönerge:</w:t>
      </w:r>
    </w:p>
    <w:p w14:paraId="19B806C8" w14:textId="77777777" w:rsidR="003628BC" w:rsidRPr="003628BC" w:rsidRDefault="003628BC" w:rsidP="003628B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 xml:space="preserve">Hazırlık: </w:t>
      </w:r>
    </w:p>
    <w:p w14:paraId="43E8E286" w14:textId="77777777" w:rsidR="003628BC" w:rsidRPr="003628BC" w:rsidRDefault="003628BC" w:rsidP="003628BC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>Sınıfı 4 ana gruba ayırın: Hükümet yetkilileri, sanayi liderleri, çevreciler ve toplum temsilcileri.</w:t>
      </w:r>
    </w:p>
    <w:p w14:paraId="58470D8A" w14:textId="77777777" w:rsidR="003628BC" w:rsidRPr="003628BC" w:rsidRDefault="003628BC" w:rsidP="003628BC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>Her gruba 3-5 öğrenci atayın, sınıf mevcuduna göre ayarlayın.</w:t>
      </w:r>
    </w:p>
    <w:p w14:paraId="38DF3F53" w14:textId="77777777" w:rsidR="003628BC" w:rsidRPr="003628BC" w:rsidRDefault="003628BC" w:rsidP="003628BC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 xml:space="preserve">Döngüsel ekonomi ile ilgili bir politika önerisi hazırlayın. Örnek: "2030'a kadar tüm ambalajların </w:t>
      </w:r>
      <w:proofErr w:type="gramStart"/>
      <w:r w:rsidRPr="003628BC">
        <w:rPr>
          <w:rFonts w:ascii="Times New Roman" w:hAnsi="Times New Roman" w:cs="Times New Roman"/>
        </w:rPr>
        <w:t>%100</w:t>
      </w:r>
      <w:proofErr w:type="gramEnd"/>
      <w:r w:rsidRPr="003628BC">
        <w:rPr>
          <w:rFonts w:ascii="Times New Roman" w:hAnsi="Times New Roman" w:cs="Times New Roman"/>
        </w:rPr>
        <w:t xml:space="preserve"> geri dönüştürülebilir olması ve ülke genelinde atık yönetimi sistemlerinin kurulması"</w:t>
      </w:r>
    </w:p>
    <w:p w14:paraId="678D24F9" w14:textId="77777777" w:rsidR="003628BC" w:rsidRPr="003628BC" w:rsidRDefault="003628BC" w:rsidP="003628B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 xml:space="preserve">Etkinlik Öncesi (Bir hafta önce): </w:t>
      </w:r>
    </w:p>
    <w:p w14:paraId="2CD04BC9" w14:textId="77777777" w:rsidR="003628BC" w:rsidRPr="003628BC" w:rsidRDefault="003628BC" w:rsidP="003628BC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>Öğrencilere roller ve politika önerisi hakkında bilgi verin: a) Her gruba atanan öğrencilerin isimlerini içeren bir liste hazırlayın. b) Her grup için bir sayfalık rol tanımı oluşturun. c) Politika önerisini detaylandırın.</w:t>
      </w:r>
    </w:p>
    <w:p w14:paraId="4DF82401" w14:textId="77777777" w:rsidR="003628BC" w:rsidRPr="003628BC" w:rsidRDefault="003628BC" w:rsidP="003628BC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>Bu bilgileri içeren bir dokümanı öğrencilere e-posta ile gönderin ve derste de dağıtın.</w:t>
      </w:r>
    </w:p>
    <w:p w14:paraId="438A06DD" w14:textId="77777777" w:rsidR="003628BC" w:rsidRPr="003628BC" w:rsidRDefault="003628BC" w:rsidP="003628BC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 xml:space="preserve">Öğrencilere hazırlık için kaynak önerileri sunun: </w:t>
      </w:r>
    </w:p>
    <w:p w14:paraId="37FF2D2A" w14:textId="77777777" w:rsidR="003628BC" w:rsidRPr="003628BC" w:rsidRDefault="003628BC" w:rsidP="003628BC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 xml:space="preserve">Ellen </w:t>
      </w:r>
      <w:proofErr w:type="spellStart"/>
      <w:r w:rsidRPr="003628BC">
        <w:rPr>
          <w:rFonts w:ascii="Times New Roman" w:hAnsi="Times New Roman" w:cs="Times New Roman"/>
        </w:rPr>
        <w:t>MacArthur</w:t>
      </w:r>
      <w:proofErr w:type="spellEnd"/>
      <w:r w:rsidRPr="003628BC">
        <w:rPr>
          <w:rFonts w:ascii="Times New Roman" w:hAnsi="Times New Roman" w:cs="Times New Roman"/>
        </w:rPr>
        <w:t xml:space="preserve"> </w:t>
      </w:r>
      <w:proofErr w:type="spellStart"/>
      <w:r w:rsidRPr="003628BC">
        <w:rPr>
          <w:rFonts w:ascii="Times New Roman" w:hAnsi="Times New Roman" w:cs="Times New Roman"/>
        </w:rPr>
        <w:t>Foundation'ın</w:t>
      </w:r>
      <w:proofErr w:type="spellEnd"/>
      <w:r w:rsidRPr="003628BC">
        <w:rPr>
          <w:rFonts w:ascii="Times New Roman" w:hAnsi="Times New Roman" w:cs="Times New Roman"/>
        </w:rPr>
        <w:t xml:space="preserve"> raporları (</w:t>
      </w:r>
      <w:hyperlink r:id="rId7" w:history="1">
        <w:r w:rsidRPr="003628BC">
          <w:rPr>
            <w:rStyle w:val="Kpr"/>
            <w:rFonts w:ascii="Times New Roman" w:hAnsi="Times New Roman" w:cs="Times New Roman"/>
          </w:rPr>
          <w:t>www.ellenmacarthurfoundation.org</w:t>
        </w:r>
      </w:hyperlink>
      <w:r w:rsidRPr="003628BC">
        <w:rPr>
          <w:rFonts w:ascii="Times New Roman" w:hAnsi="Times New Roman" w:cs="Times New Roman"/>
        </w:rPr>
        <w:t>)</w:t>
      </w:r>
    </w:p>
    <w:p w14:paraId="53747C86" w14:textId="77777777" w:rsidR="003628BC" w:rsidRPr="003628BC" w:rsidRDefault="003628BC" w:rsidP="003628BC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>Avrupa Komisyonu'nun Döngüsel Ekonomi Eylem Planı</w:t>
      </w:r>
    </w:p>
    <w:p w14:paraId="36D9F978" w14:textId="77777777" w:rsidR="003628BC" w:rsidRPr="003628BC" w:rsidRDefault="003628BC" w:rsidP="003628BC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>Ülkenizin çevre bakanlığının ilgili raporları</w:t>
      </w:r>
    </w:p>
    <w:p w14:paraId="634453CC" w14:textId="77777777" w:rsidR="003628BC" w:rsidRPr="003628BC" w:rsidRDefault="003628BC" w:rsidP="003628BC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>Dünya Ekonomik Forumu'nun döngüsel ekonomi ile ilgili makaleleri</w:t>
      </w:r>
    </w:p>
    <w:p w14:paraId="4F4FA5D4" w14:textId="77777777" w:rsidR="003628BC" w:rsidRPr="003628BC" w:rsidRDefault="003628BC" w:rsidP="003628B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 xml:space="preserve">Etkinlik Günü: </w:t>
      </w:r>
    </w:p>
    <w:p w14:paraId="3D99A55C" w14:textId="77777777" w:rsidR="003628BC" w:rsidRPr="003628BC" w:rsidRDefault="003628BC" w:rsidP="003628BC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>Etkinliğin amacını ve kurallarını açıklayın (20 dakika)</w:t>
      </w:r>
    </w:p>
    <w:p w14:paraId="4A69911D" w14:textId="77777777" w:rsidR="003628BC" w:rsidRPr="003628BC" w:rsidRDefault="003628BC" w:rsidP="003628BC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 xml:space="preserve">Teknoloji kullanımı hakkında bilgilendirme yapın: </w:t>
      </w:r>
    </w:p>
    <w:p w14:paraId="4EF0E571" w14:textId="77777777" w:rsidR="003628BC" w:rsidRPr="003628BC" w:rsidRDefault="003628BC" w:rsidP="003628BC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 xml:space="preserve">Sunumlar için PowerPoint veya Google </w:t>
      </w:r>
      <w:proofErr w:type="spellStart"/>
      <w:r w:rsidRPr="003628BC">
        <w:rPr>
          <w:rFonts w:ascii="Times New Roman" w:hAnsi="Times New Roman" w:cs="Times New Roman"/>
        </w:rPr>
        <w:t>Slides</w:t>
      </w:r>
      <w:proofErr w:type="spellEnd"/>
      <w:r w:rsidRPr="003628BC">
        <w:rPr>
          <w:rFonts w:ascii="Times New Roman" w:hAnsi="Times New Roman" w:cs="Times New Roman"/>
        </w:rPr>
        <w:t xml:space="preserve"> kullanılabilir.</w:t>
      </w:r>
    </w:p>
    <w:p w14:paraId="0A9F0D13" w14:textId="1B6B6C00" w:rsidR="003628BC" w:rsidRPr="003628BC" w:rsidRDefault="003628BC" w:rsidP="003628BC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lastRenderedPageBreak/>
        <w:t xml:space="preserve">Gruplar arası iletişim için Microsoft </w:t>
      </w:r>
      <w:proofErr w:type="spellStart"/>
      <w:r w:rsidRPr="003628BC">
        <w:rPr>
          <w:rFonts w:ascii="Times New Roman" w:hAnsi="Times New Roman" w:cs="Times New Roman"/>
        </w:rPr>
        <w:t>Teams</w:t>
      </w:r>
      <w:proofErr w:type="spellEnd"/>
      <w:r w:rsidRPr="003628BC">
        <w:rPr>
          <w:rFonts w:ascii="Times New Roman" w:hAnsi="Times New Roman" w:cs="Times New Roman"/>
        </w:rPr>
        <w:t xml:space="preserve"> kanalları oluşturulabilir.</w:t>
      </w:r>
    </w:p>
    <w:p w14:paraId="12C55065" w14:textId="77777777" w:rsidR="003628BC" w:rsidRPr="003628BC" w:rsidRDefault="003628BC" w:rsidP="003628BC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 xml:space="preserve">Ortak belge düzenleme için Google </w:t>
      </w:r>
      <w:proofErr w:type="spellStart"/>
      <w:r w:rsidRPr="003628BC">
        <w:rPr>
          <w:rFonts w:ascii="Times New Roman" w:hAnsi="Times New Roman" w:cs="Times New Roman"/>
        </w:rPr>
        <w:t>Docs</w:t>
      </w:r>
      <w:proofErr w:type="spellEnd"/>
      <w:r w:rsidRPr="003628BC">
        <w:rPr>
          <w:rFonts w:ascii="Times New Roman" w:hAnsi="Times New Roman" w:cs="Times New Roman"/>
        </w:rPr>
        <w:t xml:space="preserve"> kullanılabilir.</w:t>
      </w:r>
    </w:p>
    <w:p w14:paraId="36A9F8E6" w14:textId="77777777" w:rsidR="003628BC" w:rsidRPr="003628BC" w:rsidRDefault="003628BC" w:rsidP="003628BC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 xml:space="preserve">Çevrimiçi anketler ve geri bildirimler için </w:t>
      </w:r>
      <w:proofErr w:type="spellStart"/>
      <w:r w:rsidRPr="003628BC">
        <w:rPr>
          <w:rFonts w:ascii="Times New Roman" w:hAnsi="Times New Roman" w:cs="Times New Roman"/>
        </w:rPr>
        <w:t>Mentimeter</w:t>
      </w:r>
      <w:proofErr w:type="spellEnd"/>
      <w:r w:rsidRPr="003628BC">
        <w:rPr>
          <w:rFonts w:ascii="Times New Roman" w:hAnsi="Times New Roman" w:cs="Times New Roman"/>
        </w:rPr>
        <w:t xml:space="preserve"> veya </w:t>
      </w:r>
      <w:proofErr w:type="spellStart"/>
      <w:r w:rsidRPr="003628BC">
        <w:rPr>
          <w:rFonts w:ascii="Times New Roman" w:hAnsi="Times New Roman" w:cs="Times New Roman"/>
        </w:rPr>
        <w:t>Slido</w:t>
      </w:r>
      <w:proofErr w:type="spellEnd"/>
      <w:r w:rsidRPr="003628BC">
        <w:rPr>
          <w:rFonts w:ascii="Times New Roman" w:hAnsi="Times New Roman" w:cs="Times New Roman"/>
        </w:rPr>
        <w:t xml:space="preserve"> kullanılabilir.</w:t>
      </w:r>
    </w:p>
    <w:p w14:paraId="31BE70F6" w14:textId="77777777" w:rsidR="003628BC" w:rsidRPr="003628BC" w:rsidRDefault="003628BC" w:rsidP="003628B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 xml:space="preserve">Değerlendirme ve Takip: </w:t>
      </w:r>
    </w:p>
    <w:p w14:paraId="72006C4C" w14:textId="77777777" w:rsidR="003628BC" w:rsidRPr="003628BC" w:rsidRDefault="003628BC" w:rsidP="003628BC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>Etkinlik sonrası bir değerlendirme oturumu yapın (15-20 dakika).</w:t>
      </w:r>
    </w:p>
    <w:p w14:paraId="7494ECFD" w14:textId="7AF4FC98" w:rsidR="003628BC" w:rsidRPr="00062A5B" w:rsidRDefault="003628BC" w:rsidP="003628BC">
      <w:pPr>
        <w:rPr>
          <w:rFonts w:ascii="Times New Roman" w:hAnsi="Times New Roman" w:cs="Times New Roman"/>
          <w:b/>
          <w:bCs/>
          <w:u w:val="single"/>
        </w:rPr>
      </w:pPr>
      <w:r w:rsidRPr="00062A5B">
        <w:rPr>
          <w:rFonts w:ascii="Times New Roman" w:hAnsi="Times New Roman" w:cs="Times New Roman"/>
          <w:b/>
          <w:bCs/>
          <w:u w:val="single"/>
        </w:rPr>
        <w:t>Öğrenciler için Yönerge:</w:t>
      </w:r>
    </w:p>
    <w:p w14:paraId="105492DC" w14:textId="77777777" w:rsidR="003628BC" w:rsidRPr="003628BC" w:rsidRDefault="003628BC" w:rsidP="003628B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 xml:space="preserve">Hazırlık (Etkinlikten önceki hafta): </w:t>
      </w:r>
    </w:p>
    <w:p w14:paraId="1792B999" w14:textId="77777777" w:rsidR="003628BC" w:rsidRPr="003628BC" w:rsidRDefault="003628BC" w:rsidP="003628BC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>Size atanan rolü dikkatle inceleyin.</w:t>
      </w:r>
    </w:p>
    <w:p w14:paraId="72E6D47B" w14:textId="77777777" w:rsidR="003628BC" w:rsidRPr="003628BC" w:rsidRDefault="003628BC" w:rsidP="003628BC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>Grubunuzla bir araya gelin ve iş bölümü yapın.</w:t>
      </w:r>
    </w:p>
    <w:p w14:paraId="1C7271D7" w14:textId="77777777" w:rsidR="003628BC" w:rsidRPr="003628BC" w:rsidRDefault="003628BC" w:rsidP="003628BC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 xml:space="preserve">Döngüsel ekonomi ve önerilen politika hakkında kapsamlı araştırma yapın: </w:t>
      </w:r>
    </w:p>
    <w:p w14:paraId="6D860205" w14:textId="77777777" w:rsidR="003628BC" w:rsidRPr="003628BC" w:rsidRDefault="003628BC" w:rsidP="003628BC">
      <w:pPr>
        <w:numPr>
          <w:ilvl w:val="2"/>
          <w:numId w:val="2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>Önerilen kaynakları mutlaka inceleyin (yukarıda listelenen kaynaklar).</w:t>
      </w:r>
    </w:p>
    <w:p w14:paraId="49086D81" w14:textId="77777777" w:rsidR="003628BC" w:rsidRPr="003628BC" w:rsidRDefault="003628BC" w:rsidP="003628BC">
      <w:pPr>
        <w:numPr>
          <w:ilvl w:val="2"/>
          <w:numId w:val="2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>En az 3 akademik makale, 2 sektör raporu ve 1 hükümet belgesi okuyun.</w:t>
      </w:r>
    </w:p>
    <w:p w14:paraId="635DD915" w14:textId="77777777" w:rsidR="003628BC" w:rsidRPr="003628BC" w:rsidRDefault="003628BC" w:rsidP="003628BC">
      <w:pPr>
        <w:numPr>
          <w:ilvl w:val="2"/>
          <w:numId w:val="2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>Benzer politikaların uygulandığı en az 2 ülkenin vaka çalışmasını analiz edin.</w:t>
      </w:r>
    </w:p>
    <w:p w14:paraId="225DF810" w14:textId="77777777" w:rsidR="003628BC" w:rsidRPr="003628BC" w:rsidRDefault="003628BC" w:rsidP="003628BC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>Grubunuzun bakış açısını netleştirin.</w:t>
      </w:r>
    </w:p>
    <w:p w14:paraId="0A0233D7" w14:textId="77777777" w:rsidR="003628BC" w:rsidRPr="003628BC" w:rsidRDefault="003628BC" w:rsidP="003628BC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>Diğer grupların muhtemel argümanlarını tahmin edin ve bunlara karşı hazırlıklı olun.</w:t>
      </w:r>
    </w:p>
    <w:p w14:paraId="118B7129" w14:textId="77777777" w:rsidR="003628BC" w:rsidRPr="003628BC" w:rsidRDefault="003628BC" w:rsidP="003628B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 xml:space="preserve">Sunum Hazırlığı: </w:t>
      </w:r>
    </w:p>
    <w:p w14:paraId="2D80F242" w14:textId="77777777" w:rsidR="003628BC" w:rsidRPr="003628BC" w:rsidRDefault="003628BC" w:rsidP="003628BC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>10 dakikalık sunumunuzu hazırlayın.</w:t>
      </w:r>
    </w:p>
    <w:p w14:paraId="46DAA8F0" w14:textId="77777777" w:rsidR="003628BC" w:rsidRPr="003628BC" w:rsidRDefault="003628BC" w:rsidP="003628BC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 xml:space="preserve">Görsel malzemeler hazırlayın (PowerPoint veya Google </w:t>
      </w:r>
      <w:proofErr w:type="spellStart"/>
      <w:r w:rsidRPr="003628BC">
        <w:rPr>
          <w:rFonts w:ascii="Times New Roman" w:hAnsi="Times New Roman" w:cs="Times New Roman"/>
        </w:rPr>
        <w:t>Slides</w:t>
      </w:r>
      <w:proofErr w:type="spellEnd"/>
      <w:r w:rsidRPr="003628BC">
        <w:rPr>
          <w:rFonts w:ascii="Times New Roman" w:hAnsi="Times New Roman" w:cs="Times New Roman"/>
        </w:rPr>
        <w:t xml:space="preserve"> kullanın).</w:t>
      </w:r>
    </w:p>
    <w:p w14:paraId="4D8FECA8" w14:textId="77777777" w:rsidR="003628BC" w:rsidRPr="003628BC" w:rsidRDefault="003628BC" w:rsidP="003628BC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>En az 3 grafik veya infografik ekleyin.</w:t>
      </w:r>
    </w:p>
    <w:p w14:paraId="2576D155" w14:textId="77777777" w:rsidR="003628BC" w:rsidRPr="003628BC" w:rsidRDefault="003628BC" w:rsidP="003628BC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>Sunum provasını yapın ve zamanlamayı kontrol edin.</w:t>
      </w:r>
    </w:p>
    <w:p w14:paraId="5A497DB9" w14:textId="77777777" w:rsidR="003628BC" w:rsidRPr="003628BC" w:rsidRDefault="003628BC" w:rsidP="003628B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 xml:space="preserve">Teknoloji Kullanımı: </w:t>
      </w:r>
    </w:p>
    <w:p w14:paraId="506905DC" w14:textId="238B4CAE" w:rsidR="003628BC" w:rsidRPr="003628BC" w:rsidRDefault="003628BC" w:rsidP="003628BC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 xml:space="preserve">Grup içi iletişim için size atanan Microsoft </w:t>
      </w:r>
      <w:proofErr w:type="spellStart"/>
      <w:r w:rsidRPr="003628BC">
        <w:rPr>
          <w:rFonts w:ascii="Times New Roman" w:hAnsi="Times New Roman" w:cs="Times New Roman"/>
        </w:rPr>
        <w:t>Teams</w:t>
      </w:r>
      <w:proofErr w:type="spellEnd"/>
      <w:r w:rsidRPr="003628BC">
        <w:rPr>
          <w:rFonts w:ascii="Times New Roman" w:hAnsi="Times New Roman" w:cs="Times New Roman"/>
        </w:rPr>
        <w:t xml:space="preserve"> kanalını kullanın.</w:t>
      </w:r>
    </w:p>
    <w:p w14:paraId="6812B916" w14:textId="77777777" w:rsidR="003628BC" w:rsidRPr="003628BC" w:rsidRDefault="003628BC" w:rsidP="003628BC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 xml:space="preserve">Ortak belge düzenleme için Google </w:t>
      </w:r>
      <w:proofErr w:type="spellStart"/>
      <w:r w:rsidRPr="003628BC">
        <w:rPr>
          <w:rFonts w:ascii="Times New Roman" w:hAnsi="Times New Roman" w:cs="Times New Roman"/>
        </w:rPr>
        <w:t>Docs'u</w:t>
      </w:r>
      <w:proofErr w:type="spellEnd"/>
      <w:r w:rsidRPr="003628BC">
        <w:rPr>
          <w:rFonts w:ascii="Times New Roman" w:hAnsi="Times New Roman" w:cs="Times New Roman"/>
        </w:rPr>
        <w:t xml:space="preserve"> tercih edin.</w:t>
      </w:r>
    </w:p>
    <w:p w14:paraId="31537DF9" w14:textId="77777777" w:rsidR="003628BC" w:rsidRPr="003628BC" w:rsidRDefault="003628BC" w:rsidP="003628BC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>Sunum sırasında ekran paylaşımı yapabilmek için uygulamaları önceden test edin.</w:t>
      </w:r>
    </w:p>
    <w:p w14:paraId="6B149265" w14:textId="77777777" w:rsidR="003628BC" w:rsidRPr="003628BC" w:rsidRDefault="003628BC" w:rsidP="003628BC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lastRenderedPageBreak/>
        <w:t xml:space="preserve">Çevrimiçi anketler ve hızlı geri bildirimler için </w:t>
      </w:r>
      <w:proofErr w:type="spellStart"/>
      <w:r w:rsidRPr="003628BC">
        <w:rPr>
          <w:rFonts w:ascii="Times New Roman" w:hAnsi="Times New Roman" w:cs="Times New Roman"/>
        </w:rPr>
        <w:t>Mentimeter</w:t>
      </w:r>
      <w:proofErr w:type="spellEnd"/>
      <w:r w:rsidRPr="003628BC">
        <w:rPr>
          <w:rFonts w:ascii="Times New Roman" w:hAnsi="Times New Roman" w:cs="Times New Roman"/>
        </w:rPr>
        <w:t xml:space="preserve"> veya </w:t>
      </w:r>
      <w:proofErr w:type="spellStart"/>
      <w:r w:rsidRPr="003628BC">
        <w:rPr>
          <w:rFonts w:ascii="Times New Roman" w:hAnsi="Times New Roman" w:cs="Times New Roman"/>
        </w:rPr>
        <w:t>Slido</w:t>
      </w:r>
      <w:proofErr w:type="spellEnd"/>
      <w:r w:rsidRPr="003628BC">
        <w:rPr>
          <w:rFonts w:ascii="Times New Roman" w:hAnsi="Times New Roman" w:cs="Times New Roman"/>
        </w:rPr>
        <w:t xml:space="preserve"> uygulamalarını indirin.</w:t>
      </w:r>
    </w:p>
    <w:p w14:paraId="0F411DD6" w14:textId="77777777" w:rsidR="003628BC" w:rsidRPr="003628BC" w:rsidRDefault="003628BC" w:rsidP="003628B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 xml:space="preserve">Tartışma ve Müzakere: </w:t>
      </w:r>
    </w:p>
    <w:p w14:paraId="50225902" w14:textId="77777777" w:rsidR="003628BC" w:rsidRPr="003628BC" w:rsidRDefault="003628BC" w:rsidP="003628BC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>Diğer grupların sunumlarını aktif dinleme tekniklerini kullanarak dinleyin.</w:t>
      </w:r>
    </w:p>
    <w:p w14:paraId="50BD7964" w14:textId="77777777" w:rsidR="003628BC" w:rsidRPr="003628BC" w:rsidRDefault="003628BC" w:rsidP="003628BC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>Her grubun ana argümanlarını, endişelerini ve önerilerini not edin.</w:t>
      </w:r>
    </w:p>
    <w:p w14:paraId="0FE6DF1A" w14:textId="77777777" w:rsidR="003628BC" w:rsidRPr="003628BC" w:rsidRDefault="003628BC" w:rsidP="003628BC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>Tartışma sırasında açık uçlu sorular sorun, veriler ve örnekler kullanın.</w:t>
      </w:r>
    </w:p>
    <w:p w14:paraId="27099FE5" w14:textId="77777777" w:rsidR="003628BC" w:rsidRPr="003628BC" w:rsidRDefault="003628BC" w:rsidP="003628BC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>Müzakere aşamasında önceliklerinizi belirleyin, ortak zemin arayın ve yaratıcı çözümler sunun.</w:t>
      </w:r>
    </w:p>
    <w:p w14:paraId="3747D78E" w14:textId="77777777" w:rsidR="003628BC" w:rsidRPr="003628BC" w:rsidRDefault="003628BC" w:rsidP="003628B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 xml:space="preserve">Sonuç ve Değerlendirme: </w:t>
      </w:r>
    </w:p>
    <w:p w14:paraId="5A252160" w14:textId="77777777" w:rsidR="003628BC" w:rsidRPr="003628BC" w:rsidRDefault="003628BC" w:rsidP="003628BC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>Ortak karar oluşturma sürecine aktif katılın.</w:t>
      </w:r>
    </w:p>
    <w:p w14:paraId="5D7E41F4" w14:textId="77777777" w:rsidR="003628BC" w:rsidRPr="003628BC" w:rsidRDefault="003628BC" w:rsidP="003628BC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628BC">
        <w:rPr>
          <w:rFonts w:ascii="Times New Roman" w:hAnsi="Times New Roman" w:cs="Times New Roman"/>
        </w:rPr>
        <w:t>Etkinlik sonrası değerlendirmede kendi performansınızı objektif olarak değerlendirin.</w:t>
      </w:r>
    </w:p>
    <w:p w14:paraId="28510631" w14:textId="77777777" w:rsidR="00723DE9" w:rsidRPr="003628BC" w:rsidRDefault="00723DE9">
      <w:pPr>
        <w:rPr>
          <w:rFonts w:ascii="Times New Roman" w:hAnsi="Times New Roman" w:cs="Times New Roman"/>
        </w:rPr>
      </w:pPr>
    </w:p>
    <w:sectPr w:rsidR="00723DE9" w:rsidRPr="003628B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66E57" w14:textId="77777777" w:rsidR="00467F41" w:rsidRDefault="00467F41" w:rsidP="00D5391D">
      <w:pPr>
        <w:spacing w:after="0" w:line="240" w:lineRule="auto"/>
      </w:pPr>
      <w:r>
        <w:separator/>
      </w:r>
    </w:p>
  </w:endnote>
  <w:endnote w:type="continuationSeparator" w:id="0">
    <w:p w14:paraId="43443CCF" w14:textId="77777777" w:rsidR="00467F41" w:rsidRDefault="00467F41" w:rsidP="00D5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43B14" w14:textId="77777777" w:rsidR="00467F41" w:rsidRDefault="00467F41" w:rsidP="00D5391D">
      <w:pPr>
        <w:spacing w:after="0" w:line="240" w:lineRule="auto"/>
      </w:pPr>
      <w:r>
        <w:separator/>
      </w:r>
    </w:p>
  </w:footnote>
  <w:footnote w:type="continuationSeparator" w:id="0">
    <w:p w14:paraId="01F68E47" w14:textId="77777777" w:rsidR="00467F41" w:rsidRDefault="00467F41" w:rsidP="00D5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AB48F" w14:textId="729E7FF4" w:rsidR="00D5391D" w:rsidRDefault="00D5391D">
    <w:pPr>
      <w:pStyle w:val="stBilgi"/>
    </w:pPr>
    <w:r w:rsidRPr="0097458B">
      <w:rPr>
        <w:rFonts w:ascii="Times New Roman" w:hAnsi="Times New Roman" w:cs="Times New Roman"/>
        <w:b/>
        <w:bCs/>
        <w:noProof/>
        <w:color w:val="FF0000"/>
      </w:rPr>
      <w:drawing>
        <wp:inline distT="0" distB="0" distL="0" distR="0" wp14:anchorId="12BF02DB" wp14:editId="44DD48C6">
          <wp:extent cx="2088297" cy="482468"/>
          <wp:effectExtent l="0" t="0" r="7620" b="0"/>
          <wp:docPr id="9" name="Resim 8" descr="metin, meneviş mavisi, yazı tipi, mavi içeren bir resim&#10;&#10;Açıklama otomatik olarak oluşturuldu">
            <a:extLst xmlns:a="http://schemas.openxmlformats.org/drawingml/2006/main">
              <a:ext uri="{FF2B5EF4-FFF2-40B4-BE49-F238E27FC236}">
                <a16:creationId xmlns:a16="http://schemas.microsoft.com/office/drawing/2014/main" id="{0EBA9C9A-1A91-0464-CCF9-075554064FC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esim 8" descr="metin, meneviş mavisi, yazı tipi, mavi içeren bir resim&#10;&#10;Açıklama otomatik olarak oluşturuldu">
                    <a:extLst>
                      <a:ext uri="{FF2B5EF4-FFF2-40B4-BE49-F238E27FC236}">
                        <a16:creationId xmlns:a16="http://schemas.microsoft.com/office/drawing/2014/main" id="{0EBA9C9A-1A91-0464-CCF9-075554064FC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3438" cy="497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F5DD23" w14:textId="77777777" w:rsidR="00D5391D" w:rsidRDefault="00D5391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F77CC"/>
    <w:multiLevelType w:val="multilevel"/>
    <w:tmpl w:val="5DC01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B009F5"/>
    <w:multiLevelType w:val="multilevel"/>
    <w:tmpl w:val="7E144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5620655">
    <w:abstractNumId w:val="1"/>
  </w:num>
  <w:num w:numId="2" w16cid:durableId="71612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BC"/>
    <w:rsid w:val="00062A5B"/>
    <w:rsid w:val="002F064C"/>
    <w:rsid w:val="003628BC"/>
    <w:rsid w:val="00467F41"/>
    <w:rsid w:val="00723DE9"/>
    <w:rsid w:val="00924819"/>
    <w:rsid w:val="00D5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95BB"/>
  <w15:chartTrackingRefBased/>
  <w15:docId w15:val="{75C75D1D-E937-4618-84C7-E9C586DF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62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62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628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62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628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628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628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628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628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628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628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628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628B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628B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628B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628B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628B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628B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62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62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62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62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62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628B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628B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628B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62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628B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628BC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3628BC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628BC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D5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391D"/>
  </w:style>
  <w:style w:type="paragraph" w:styleId="AltBilgi">
    <w:name w:val="footer"/>
    <w:basedOn w:val="Normal"/>
    <w:link w:val="AltBilgiChar"/>
    <w:uiPriority w:val="99"/>
    <w:unhideWhenUsed/>
    <w:rsid w:val="00D5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llenmacarthurfound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Türkmen</dc:creator>
  <cp:keywords/>
  <dc:description/>
  <cp:lastModifiedBy>Ceren Türkmen</cp:lastModifiedBy>
  <cp:revision>4</cp:revision>
  <dcterms:created xsi:type="dcterms:W3CDTF">2024-09-27T15:32:00Z</dcterms:created>
  <dcterms:modified xsi:type="dcterms:W3CDTF">2024-10-02T14:47:00Z</dcterms:modified>
</cp:coreProperties>
</file>